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65EF" w:rsidRPr="00836D4C" w:rsidP="000A65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5EF" w:rsidRPr="00836D4C" w:rsidP="000A65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0009-2101/202</w:t>
      </w:r>
      <w:r w:rsidR="00867B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65EF" w:rsidP="000A65EF">
      <w:pPr>
        <w:spacing w:after="0" w:line="240" w:lineRule="auto"/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86MS0037-01-2023-007095-12</w:t>
      </w:r>
    </w:p>
    <w:p w:rsidR="000A65EF" w:rsidRPr="00836D4C" w:rsidP="000A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</w:t>
      </w:r>
    </w:p>
    <w:p w:rsidR="000A65EF" w:rsidRPr="00836D4C" w:rsidP="000A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делу об административном правонарушении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A65EF" w:rsidRPr="00836D4C" w:rsidP="000A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10 января 2024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</w:t>
      </w:r>
    </w:p>
    <w:p w:rsidR="000A65EF" w:rsidRPr="00836D4C" w:rsidP="000A6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3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довина О.В.,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 по адресу ул. Нефтяников, 6, г. Нижневартовск,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дело об административном правонарушении в отношении 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 Руслана Маратовича,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области,  работающего в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зарегистрированного и проживающего п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г.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в/у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A65EF" w:rsidP="000A65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УСТАНОВИЛ:</w:t>
      </w:r>
    </w:p>
    <w:p w:rsidR="000A65EF" w:rsidRPr="00836D4C" w:rsidP="000A65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</w:t>
      </w:r>
      <w:r w:rsidR="00AE67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Р.М., 18.11.2023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08:35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  км+50м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Сургут-Нижневартовск, у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правляя автомобилем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Тойота Камри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государственный регистрационный знак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овершил выезд на полосу, 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 действия дорожного знака 3.20 «Обгон запрещен» с информационной табличкой  8.5.4 время действия с 07:00 до 10:00 и с 17:00 до 20:00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нарушил п. 1.3 Правил дорожного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РФ.</w:t>
      </w:r>
    </w:p>
    <w:p w:rsidR="000A65EF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 Р.М.  не явился, извещен надлежащим образом.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исследовал следующие доказательства по делу:</w:t>
      </w:r>
    </w:p>
    <w:p w:rsidR="000A65EF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86ХМ № 555953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18.11.2023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 Р.М.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ть против самого себя (ст. 51 Конституции РФ), о чем в протоколе имеется его подпись</w:t>
      </w:r>
      <w:r w:rsidR="00AE6741">
        <w:rPr>
          <w:rFonts w:ascii="Times New Roman" w:eastAsia="Times New Roman" w:hAnsi="Times New Roman" w:cs="Times New Roman"/>
          <w:sz w:val="28"/>
          <w:szCs w:val="26"/>
          <w:lang w:eastAsia="ru-RU"/>
        </w:rPr>
        <w:t>, замечаний не указал, в объяснении указал- с протоколом согласен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схему  места совершения правонарушения от  18.11.2023 года, согласно которой видно,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  км+50м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Сургут-Нижневартовск, водитель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Камри», государственный регистрационный знак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выехал на полосу встречного движения  в зоне действия дорожного знака 3.20 «Обгон запрещен» с информационной табличкой  8.5.4 время 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07:00 до 10:00 и с 17:00 до 20:00. С данной схемой Шарафутдинов Р.М. ознакомлен, замечаний не указал;</w:t>
      </w:r>
    </w:p>
    <w:p w:rsidR="000A65EF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дислокацию дорожных знаков, согласно которой видно,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  км+50м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Сургут-Нижневартовск, имеется дорожный 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формационной табличкой  8.5.4 время действия с 07:00 до 10:00 и с 17:00 до 20:00; 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8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видеофиксацию правонарушения, при просмотре которой видно, что водитель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Тойота Камри», государственный регистрационный знак </w:t>
      </w:r>
      <w:r w:rsidR="009E55CC">
        <w:rPr>
          <w:rFonts w:eastAsia="MS Mincho"/>
          <w:color w:val="0D0D0D" w:themeColor="text1" w:themeTint="F2"/>
          <w:sz w:val="26"/>
          <w:szCs w:val="26"/>
        </w:rPr>
        <w:t>…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совершает манёвр обгона с выездом на полосу дороги, </w:t>
      </w:r>
      <w:r w:rsidRPr="0058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предназначенную для встречного движения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зоне действия дорожного знака 3.20 «Обгон запрещен» с информационной табличкой  8.5.4 время действия с 07:00 до 10:00 и с 17:00 до 20:00.</w:t>
      </w:r>
    </w:p>
    <w:p w:rsidR="000A65EF" w:rsidRPr="00836D4C" w:rsidP="000A6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з диспозиции ч. 4 ст.1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2.15 Кодекса РФ об административных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установлена ответственность ч.3 ст.12.15 настоящего Кодекса.</w:t>
      </w:r>
    </w:p>
    <w:p w:rsidR="000A65EF" w:rsidRPr="00836D4C" w:rsidP="000A6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</w:t>
      </w:r>
      <w:r w:rsidRPr="00836D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836D4C">
        <w:rPr>
          <w:rFonts w:ascii="Arial" w:eastAsia="Times New Roman" w:hAnsi="Arial" w:cs="Arial"/>
          <w:b/>
          <w:bCs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</w:t>
      </w:r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5" w:history="1">
        <w:r w:rsidRPr="00836D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ПДД</w:t>
        </w:r>
      </w:hyperlink>
      <w:r w:rsidRPr="00836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однако завершившего данный маневр в нарушение указанных требований. 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в, сопряженного с риском наступления тяжких последствий, в связи с чем ответственности за него, по смыслу </w:t>
      </w:r>
      <w:hyperlink r:id="rId6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4 статьи 12.15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 во взаимосвязи с его </w:t>
      </w:r>
      <w:hyperlink r:id="rId7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статьями 2.1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8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2.2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тративного наказания в соответствии с положениями </w:t>
      </w:r>
      <w:hyperlink r:id="rId9" w:history="1">
        <w:r w:rsidRPr="00836D4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 2 статьи 4.1</w:t>
        </w:r>
      </w:hyperlink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силу п. 1.3 Правил дорожного движения РФ участники дорожного движ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дорожное движение установленными сигнал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0A65EF" w:rsidRPr="00836D4C" w:rsidP="000A6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занимаемую полосу (сторону проезжей части).</w:t>
      </w:r>
    </w:p>
    <w:p w:rsidR="000A65EF" w:rsidRPr="00FF52F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Знак 3.20 «Обгон запрещен»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FF5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информационной табличкой 8.5.4 с 07:00 до 10:00 и с 17:00 до 20:00 </w:t>
      </w:r>
      <w:r w:rsidRPr="00FF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0A65EF" w:rsidP="000A65EF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>Согласно Приложению 1 к Правилам дорожного движения РФ</w:t>
      </w:r>
      <w:r w:rsidRPr="009F66E6">
        <w:rPr>
          <w:szCs w:val="28"/>
        </w:rPr>
        <w:t xml:space="preserve"> знаки дополнительной информации (таблички) уточняют ил</w:t>
      </w:r>
      <w:r w:rsidRPr="009F66E6">
        <w:rPr>
          <w:szCs w:val="28"/>
        </w:rPr>
        <w:t>и ограничивают действие знаков, с которыми они применены, либо содержат иную информацию для участников дорожного движения.</w:t>
      </w:r>
    </w:p>
    <w:p w:rsidR="000A65EF" w:rsidRPr="00836D4C" w:rsidP="000A65EF">
      <w:pPr>
        <w:pStyle w:val="BodyTextIndent"/>
        <w:ind w:firstLine="567"/>
        <w:jc w:val="both"/>
        <w:rPr>
          <w:szCs w:val="28"/>
        </w:rPr>
      </w:pPr>
      <w:r w:rsidRPr="00836D4C">
        <w:rPr>
          <w:szCs w:val="28"/>
        </w:rPr>
        <w:t>В соответствии с частью 4 статьи 12.15 Кодекса РФ об административных правонарушениях выезд в нарушение </w:t>
      </w:r>
      <w:hyperlink r:id="rId10" w:anchor="/document/1305770/entry/1009" w:history="1">
        <w:r w:rsidRPr="00836D4C">
          <w:rPr>
            <w:color w:val="0000FF"/>
            <w:szCs w:val="28"/>
            <w:u w:val="single"/>
          </w:rPr>
          <w:t>Правил</w:t>
        </w:r>
      </w:hyperlink>
      <w:r w:rsidRPr="00836D4C">
        <w:rPr>
          <w:szCs w:val="28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10" w:anchor="/document/12125267/entry/121503" w:history="1">
        <w:r w:rsidRPr="00836D4C">
          <w:rPr>
            <w:color w:val="0000FF"/>
            <w:szCs w:val="28"/>
            <w:u w:val="single"/>
          </w:rPr>
          <w:t>частью 3</w:t>
        </w:r>
      </w:hyperlink>
      <w:r w:rsidRPr="00836D4C">
        <w:rPr>
          <w:szCs w:val="28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Шарафутдиновым Р.М.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видеофиксацией, схемой и дислокацией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0A65EF" w:rsidRPr="00836D4C" w:rsidP="000A6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Шарафутдиновым Р.М.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 </w:t>
      </w:r>
      <w:hyperlink r:id="rId10" w:anchor="/document/1305770/entry/1009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ивая доказательства в их совокупности, мировой судья квалифицирует его действия по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ч. 4 ст. 12.15 Кодекса Российской Федерации об административных правонарушениях.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отягчающих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4.3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РФ, 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усматривает.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отсутствие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836D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отягчающих административную ответственность, приходит к выводу, что наказание возможно назначить в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административного штрафа.</w:t>
      </w:r>
      <w:r w:rsidRPr="00836D4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A65EF" w:rsidRPr="00836D4C" w:rsidP="000A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ПОСТАНОВИЛ: </w:t>
      </w:r>
    </w:p>
    <w:p w:rsidR="000A65EF" w:rsidRPr="00836D4C" w:rsidP="000A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 Руслана Маратовича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административному наказанию в ви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де административного штрафа в размере 5 000 (пяти тысяч) рублей.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КПП 860101001, ИНН 8601010390, БИК УФК 007162163, Един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ый казначейский расчетный счет 40102810245370000007, номер казначейского счета 03100643000000018700, Банк РКЦ Ханты-Мансийск//УФК по Ханты-Мансийскому автономному округу-Югре г. Ханты-Мансийск, КБК 18811601123010001140, ОКТМО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71873</w:t>
      </w:r>
      <w:r w:rsidR="004D78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, УИН 188104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>86230490004165</w:t>
      </w:r>
      <w:r w:rsidRPr="00836D4C">
        <w:rPr>
          <w:rFonts w:ascii="Times New Roman" w:eastAsia="Times New Roman" w:hAnsi="Times New Roman" w:cs="Times New Roman"/>
          <w:color w:val="0D0D0D" w:themeColor="text1" w:themeTint="F2"/>
          <w:sz w:val="28"/>
          <w:szCs w:val="26"/>
          <w:lang w:eastAsia="ru-RU"/>
        </w:rPr>
        <w:t xml:space="preserve">. </w:t>
      </w: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32.2 Кодекса РФ об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административных правонарушениях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1" w:anchor="sub_315#sub_315" w:history="1">
        <w:r w:rsidRPr="00836D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31.5</w:t>
        </w:r>
      </w:hyperlink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 ст. 32.2 Кодекса РФ об административны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правонарушениях при уплате административного штрафа не позднее двадцати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 есть в размере </w:t>
      </w:r>
      <w:r w:rsidRPr="00836D4C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>2500 (двух ты</w:t>
      </w:r>
      <w:r w:rsidRPr="00836D4C">
        <w:rPr>
          <w:rFonts w:ascii="Times New Roman" w:eastAsia="Times New Roman" w:hAnsi="Times New Roman" w:cs="Times New Roman"/>
          <w:color w:val="000080"/>
          <w:sz w:val="28"/>
          <w:szCs w:val="20"/>
          <w:lang w:eastAsia="ru-RU"/>
        </w:rPr>
        <w:t xml:space="preserve">сяч пятисот) </w:t>
      </w:r>
      <w:r w:rsidRPr="00836D4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5EF" w:rsidRPr="00836D4C" w:rsidP="000A65E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Квитанцию 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224</w:t>
      </w: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Неуплата административного штрафа в указанный законом срок влечет привлечение к административной ответственности по ч. 1 ст. 20.25 Кодекса РФ об административных правонарушениях. 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может быть обжаловано в Нижневартовский городской суд в т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ечение десяти суток со дня вручения или получения копии постановления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836D4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0A65EF" w:rsidRPr="00836D4C" w:rsidP="000A6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E55CC" w:rsidP="000A65EF">
      <w:pPr>
        <w:spacing w:after="0" w:line="240" w:lineRule="auto"/>
        <w:ind w:right="-5"/>
        <w:rPr>
          <w:rFonts w:eastAsia="MS Mincho"/>
          <w:color w:val="0D0D0D" w:themeColor="text1" w:themeTint="F2"/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0A65EF" w:rsidP="000A65EF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мировой судья</w:t>
      </w:r>
    </w:p>
    <w:p w:rsidR="000A65EF" w:rsidP="000A65EF">
      <w:pPr>
        <w:spacing w:after="0" w:line="240" w:lineRule="auto"/>
        <w:ind w:right="-5"/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дебного участка №1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О.В.Вдовина</w:t>
      </w:r>
    </w:p>
    <w:p w:rsidR="000A65EF" w:rsidP="000A65EF"/>
    <w:p w:rsidR="000A65EF" w:rsidP="000A65EF"/>
    <w:p w:rsidR="000A65EF" w:rsidP="000A65EF"/>
    <w:p w:rsidR="00C07944" w:rsidP="000A65EF">
      <w:pPr>
        <w:spacing w:after="0" w:line="240" w:lineRule="auto"/>
        <w:ind w:firstLine="540"/>
        <w:jc w:val="both"/>
      </w:pPr>
    </w:p>
    <w:sectPr w:rsidSect="00AA6D29">
      <w:headerReference w:type="even" r:id="rId12"/>
      <w:headerReference w:type="default" r:id="rId13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5CC"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F"/>
    <w:rsid w:val="000A65EF"/>
    <w:rsid w:val="002C471D"/>
    <w:rsid w:val="004D7886"/>
    <w:rsid w:val="00510DC6"/>
    <w:rsid w:val="0058380D"/>
    <w:rsid w:val="00836D4C"/>
    <w:rsid w:val="00867B0D"/>
    <w:rsid w:val="009E55CC"/>
    <w:rsid w:val="009F66E6"/>
    <w:rsid w:val="00A63610"/>
    <w:rsid w:val="00AA2E98"/>
    <w:rsid w:val="00AE6741"/>
    <w:rsid w:val="00C07944"/>
    <w:rsid w:val="00F446EA"/>
    <w:rsid w:val="00F86CF7"/>
    <w:rsid w:val="00FF5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F0AAE3-8D85-4D68-AF8C-6655A3A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A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A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A65EF"/>
  </w:style>
  <w:style w:type="paragraph" w:styleId="BodyTextIndent">
    <w:name w:val="Body Text Indent"/>
    <w:basedOn w:val="Normal"/>
    <w:link w:val="a0"/>
    <w:rsid w:val="000A6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0A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4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4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home.garant.ru/" TargetMode="External" /><Relationship Id="rId11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garantF1://12025267.21" TargetMode="External" /><Relationship Id="rId8" Type="http://schemas.openxmlformats.org/officeDocument/2006/relationships/hyperlink" Target="garantF1://12025267.22" TargetMode="External" /><Relationship Id="rId9" Type="http://schemas.openxmlformats.org/officeDocument/2006/relationships/hyperlink" Target="garantF1://12025267.410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3270-FC1A-4420-8761-E832F94B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